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Cs w:val="21"/>
        </w:rPr>
      </w:pPr>
    </w:p>
    <w:tbl>
      <w:tblPr>
        <w:tblStyle w:val="5"/>
        <w:tblW w:w="9720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579"/>
        <w:gridCol w:w="1586"/>
        <w:gridCol w:w="1938"/>
        <w:gridCol w:w="1230"/>
        <w:gridCol w:w="1230"/>
        <w:gridCol w:w="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2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课   题</w:t>
            </w:r>
          </w:p>
        </w:tc>
        <w:tc>
          <w:tcPr>
            <w:tcW w:w="849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项目一 旅游概述  任务三 旅游的本质属性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教学目标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知识目标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ind w:left="3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明确旅游的本质属性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能力目标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spacing w:line="360" w:lineRule="auto"/>
              <w:ind w:left="689" w:leftChars="-172" w:right="-693" w:rightChars="-330" w:hanging="1050" w:hangingChars="500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培    </w:t>
            </w:r>
            <w:r>
              <w:rPr>
                <w:rFonts w:hint="eastAsia" w:ascii="宋体" w:hAnsi="宋体" w:cs="宋体"/>
                <w:bCs/>
                <w:szCs w:val="21"/>
              </w:rPr>
              <w:t>培养学生思考问题、解决问题的能力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德育目标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spacing w:line="360" w:lineRule="auto"/>
              <w:ind w:left="-361" w:leftChars="-172" w:right="-693" w:rightChars="-3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    培养学生爱岗敬业的精神，建立自信心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教材分析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    点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ind w:left="359" w:leftChars="171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掌握旅游的本质属性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难    点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ind w:firstLine="315" w:firstLineChars="15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对旅游本质属性的具体理解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教学方法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教法分析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ind w:firstLine="315" w:firstLineChars="15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讲授法、启发教学法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学法分析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ind w:firstLine="315" w:firstLineChars="15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小组合作探究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课    型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新授课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课　时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1课时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    具</w:t>
            </w:r>
          </w:p>
        </w:tc>
        <w:tc>
          <w:tcPr>
            <w:tcW w:w="84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多媒体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教学过程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教学分析</w:t>
            </w:r>
          </w:p>
        </w:tc>
        <w:tc>
          <w:tcPr>
            <w:tcW w:w="47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教学内容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教师调控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学生活动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时间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1221" w:type="dxa"/>
          </w:tcPr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课前提问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导入新课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复习上节课重点内容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通过任务导入新课，引发学生思考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54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旅游的定义是什么？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旅游的内容包括什么？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轻松问答活动：“诗与远方的和谐统一”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活动要求：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1．旅游诗词接龙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2.了解文化和旅游的关系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活动提示：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可从我国著名诗人作品入手。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教师提问学生通过思考巩固上节内容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活动导入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激发兴趣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3＇</w:t>
            </w: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教学过程</w:t>
            </w:r>
          </w:p>
        </w:tc>
        <w:tc>
          <w:tcPr>
            <w:tcW w:w="157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教学分析</w:t>
            </w:r>
          </w:p>
        </w:tc>
        <w:tc>
          <w:tcPr>
            <w:tcW w:w="475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教学内容</w:t>
            </w:r>
          </w:p>
        </w:tc>
        <w:tc>
          <w:tcPr>
            <w:tcW w:w="123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教师调控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学生活动</w:t>
            </w:r>
          </w:p>
        </w:tc>
        <w:tc>
          <w:tcPr>
            <w:tcW w:w="936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时间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5" w:hRule="atLeast"/>
        </w:trPr>
        <w:tc>
          <w:tcPr>
            <w:tcW w:w="122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spacing w:before="100" w:beforeAutospacing="1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新    授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通过教师分析引发学生思考，进而做出要点梳理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在探讨中加强学生对学习内容的理解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设置课堂讨论，激发学生的学习兴趣，巩固学习效果</w:t>
            </w:r>
          </w:p>
        </w:tc>
        <w:tc>
          <w:tcPr>
            <w:tcW w:w="4754" w:type="dxa"/>
            <w:gridSpan w:val="3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旅游是人类社会、经济、文化等发展到一定历史阶段的产物，是一种具有消费性、享受性、综合性的社会活动方式。因此，旅游具有社会属性、文化属性、经济属性和消费属性，这些属性都在不同层面上诠释着旅游的本质。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一、旅游的社会属性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旅游主体具有社会性</w:t>
            </w:r>
          </w:p>
          <w:p>
            <w:pPr>
              <w:ind w:left="360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※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图片资料：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黄金周的长城景区人流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旅游客体的社会性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社会的发展和进步，促使人们的旅游观念发生变化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二、旅游的文化属性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旅游者是依赖于一定社会文化背景而产生的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旅游资源是一定社会文化环境的化身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旅游设施和管理服务是一定社会文化环境的自我表现形式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※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图片资料：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体现“科技奥运”的北京国家体育场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北京也是世界上拥有文化遗产最多的城市之一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三、旅游的经济属性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从旅游历史发展的角度来考察，没有经济活动就不可能出现旅游现象。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随着人类社会经济的快速发展，国力的迅速提升和人民的日益富裕，经济因素对旅游的制约作用将从主导地位降为从属或次要地位。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※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图片资料：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美国拉斯维加斯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戈壁滩上建设的世界级旅游城市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四、旅游的消费属性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  旅游是人类生活需要层次提高的表现。旅游是人们生活水平提高、超出生存需要的一种高级消费形式。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※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图片资料：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巴黎香榭丽舍大街西段：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世界最著名的购物大街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※交流体会：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说一说，为什么人们“生性好玩儿”？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※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知识拓展：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旅游消费和旅游的实质：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旅游行为是消费行为。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旅游在本质上是以获得人身的自由感、精神上的解放感和特定需要的满足感——身心愉悦感受为主要目的的一种特殊的生活经历。</w:t>
            </w:r>
          </w:p>
        </w:tc>
        <w:tc>
          <w:tcPr>
            <w:tcW w:w="123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教师讲解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课件展示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教师讲解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课件展示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教师讲解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课件展示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教师讲解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课件展示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分组探究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课堂讨论</w:t>
            </w:r>
          </w:p>
        </w:tc>
        <w:tc>
          <w:tcPr>
            <w:tcW w:w="93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2＇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5＇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5＇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5＇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5＇</w:t>
            </w: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3＇</w:t>
            </w: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2＇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教学过程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教学分析</w:t>
            </w:r>
          </w:p>
        </w:tc>
        <w:tc>
          <w:tcPr>
            <w:tcW w:w="47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教学内容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教师调控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学生活动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时间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5" w:hRule="atLeast"/>
        </w:trPr>
        <w:tc>
          <w:tcPr>
            <w:tcW w:w="1221" w:type="dxa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板书设计</w:t>
            </w:r>
          </w:p>
        </w:tc>
        <w:tc>
          <w:tcPr>
            <w:tcW w:w="1579" w:type="dxa"/>
          </w:tcPr>
          <w:p>
            <w:pPr>
              <w:spacing w:line="300" w:lineRule="auto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 w:ascii="宋体" w:hAnsi="宋体" w:cs="宋体"/>
                <w:color w:val="000000"/>
                <w:spacing w:val="10"/>
                <w:szCs w:val="21"/>
              </w:rPr>
            </w:pPr>
          </w:p>
          <w:p>
            <w:pPr>
              <w:spacing w:line="300" w:lineRule="auto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0"/>
                <w:szCs w:val="21"/>
              </w:rPr>
              <w:t>板书设计紧扣本课教学重点，突出课程设计的内涵与主旨，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帮助学生掌握知识、理解知识。</w:t>
            </w:r>
          </w:p>
          <w:p>
            <w:pPr>
              <w:spacing w:line="300" w:lineRule="auto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754" w:type="dxa"/>
            <w:gridSpan w:val="3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 xml:space="preserve">               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  <w:t>板书设计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项目一 旅游概述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任务三 旅游的本质属性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一、旅游的社会属性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二、旅游的文化属性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三、旅游的经济属性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四、旅游的消费属性</w:t>
            </w:r>
          </w:p>
          <w:p>
            <w:pPr>
              <w:ind w:firstLine="1365" w:firstLineChars="65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230" w:type="dxa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小　　结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旅游具有社会属性、文化属性、经济属性和消费属性。这些属性都在不同层面上诠释着旅游的本质。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作　　业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ind w:firstLine="840" w:firstLineChars="400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简述旅游的本质和基本属性。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2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教学反思</w:t>
            </w:r>
          </w:p>
        </w:tc>
        <w:tc>
          <w:tcPr>
            <w:tcW w:w="8499" w:type="dxa"/>
            <w:gridSpan w:val="6"/>
            <w:tcBorders>
              <w:bottom w:val="single" w:color="auto" w:sz="12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留给学生的时间一定要充分，课后作业的布置一定要及时且适当。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84CBA"/>
    <w:multiLevelType w:val="multilevel"/>
    <w:tmpl w:val="33684CB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A3D4B76"/>
    <w:multiLevelType w:val="multilevel"/>
    <w:tmpl w:val="7A3D4B7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ZmU0NmQ5MDY4NTRhN2E1MThmY2Q3MTFhZDYyZDkifQ=="/>
  </w:docVars>
  <w:rsids>
    <w:rsidRoot w:val="00EA6AE0"/>
    <w:rsid w:val="00227AF4"/>
    <w:rsid w:val="003A5C9C"/>
    <w:rsid w:val="003F50B2"/>
    <w:rsid w:val="00456225"/>
    <w:rsid w:val="004F1233"/>
    <w:rsid w:val="005C0498"/>
    <w:rsid w:val="007D75A3"/>
    <w:rsid w:val="007F31D3"/>
    <w:rsid w:val="00A07FED"/>
    <w:rsid w:val="00A5314C"/>
    <w:rsid w:val="00AC25B1"/>
    <w:rsid w:val="00AD302E"/>
    <w:rsid w:val="00CD44E7"/>
    <w:rsid w:val="00D56DDB"/>
    <w:rsid w:val="00DC1857"/>
    <w:rsid w:val="00EA6AE0"/>
    <w:rsid w:val="00FF100D"/>
    <w:rsid w:val="165A53E3"/>
    <w:rsid w:val="26BD2FC8"/>
    <w:rsid w:val="4911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0"/>
    <w:pPr>
      <w:spacing w:line="360" w:lineRule="auto"/>
    </w:pPr>
    <w:rPr>
      <w:sz w:val="24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autoRedefine/>
    <w:qFormat/>
    <w:uiPriority w:val="0"/>
    <w:rPr>
      <w:rFonts w:ascii="Times New Roman" w:hAnsi="Times New Roman" w:eastAsia="宋体" w:cs="Times New Roman"/>
      <w:sz w:val="24"/>
      <w:szCs w:val="18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260</Words>
  <Characters>1486</Characters>
  <Lines>12</Lines>
  <Paragraphs>3</Paragraphs>
  <TotalTime>0</TotalTime>
  <ScaleCrop>false</ScaleCrop>
  <LinksUpToDate>false</LinksUpToDate>
  <CharactersWithSpaces>1743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2020-07-28T09:05:00Z</dcterms:created>
  <dc:creator>微软用户</dc:creator>
  <cp:lastModifiedBy>怀念</cp:lastModifiedBy>
  <dcterms:modified xsi:type="dcterms:W3CDTF">2023-12-21T13:36:36Z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ECCD490C1F914D68AF5886ECE1303D13_13</vt:lpwstr>
  </property>
</Properties>
</file>